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573F6" w14:textId="05CB3BD8" w:rsidR="00347986" w:rsidRDefault="0032358D">
      <w:proofErr w:type="gramStart"/>
      <w:r>
        <w:t>Agrarticker  19.02.2024</w:t>
      </w:r>
      <w:proofErr w:type="gramEnd"/>
      <w:r>
        <w:t xml:space="preserve">  Daphne Huber</w:t>
      </w:r>
    </w:p>
    <w:p w14:paraId="63E8AD96" w14:textId="77777777" w:rsidR="0032358D" w:rsidRPr="0032358D" w:rsidRDefault="0032358D" w:rsidP="0032358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32358D">
        <w:rPr>
          <w:rFonts w:ascii="Times New Roman" w:eastAsia="Times New Roman" w:hAnsi="Times New Roman" w:cs="Times New Roman"/>
          <w:b/>
          <w:bCs/>
          <w:kern w:val="36"/>
          <w:sz w:val="48"/>
          <w:szCs w:val="48"/>
          <w:lang w:eastAsia="de-DE"/>
          <w14:ligatures w14:val="none"/>
        </w:rPr>
        <w:t xml:space="preserve">Zucker: Hohe Rübenpreise in Aussicht </w:t>
      </w:r>
    </w:p>
    <w:p w14:paraId="7058354F"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Durchschnittliche Erträge und ein starker Krankheitsbefall kennzeichnen das Rübenjahr 2023. Landwirte können sich über hohe Auszahlungspreise für Rüben freuen.</w:t>
      </w:r>
    </w:p>
    <w:p w14:paraId="030209BE"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 xml:space="preserve">Ein extremes Jahr liegt hinter den Rübenbauern und der Südzucker AG. Eine späte Aussaat, dann kam die Hitze und anschließend sorgte Dauerregen für eine herausfordernde Kampagne. In den Werken Plattling und Rain ist Ende Januar Schluss, in Zeitz und Wabern dürften die Schlote bis Mitte Februar rauchen“, sagte Dr. Rainer Schechter, </w:t>
      </w:r>
      <w:proofErr w:type="gramStart"/>
      <w:r w:rsidRPr="0032358D">
        <w:rPr>
          <w:rFonts w:ascii="Times New Roman" w:eastAsia="Times New Roman" w:hAnsi="Times New Roman" w:cs="Times New Roman"/>
          <w:kern w:val="0"/>
          <w:sz w:val="24"/>
          <w:szCs w:val="24"/>
          <w:lang w:eastAsia="de-DE"/>
          <w14:ligatures w14:val="none"/>
        </w:rPr>
        <w:t>von  Südzucker</w:t>
      </w:r>
      <w:proofErr w:type="gramEnd"/>
      <w:r w:rsidRPr="0032358D">
        <w:rPr>
          <w:rFonts w:ascii="Times New Roman" w:eastAsia="Times New Roman" w:hAnsi="Times New Roman" w:cs="Times New Roman"/>
          <w:kern w:val="0"/>
          <w:sz w:val="24"/>
          <w:szCs w:val="24"/>
          <w:lang w:eastAsia="de-DE"/>
          <w14:ligatures w14:val="none"/>
        </w:rPr>
        <w:t xml:space="preserve"> auf dem </w:t>
      </w:r>
      <w:proofErr w:type="spellStart"/>
      <w:r w:rsidRPr="0032358D">
        <w:rPr>
          <w:rFonts w:ascii="Times New Roman" w:eastAsia="Times New Roman" w:hAnsi="Times New Roman" w:cs="Times New Roman"/>
          <w:kern w:val="0"/>
          <w:sz w:val="24"/>
          <w:szCs w:val="24"/>
          <w:lang w:eastAsia="de-DE"/>
          <w14:ligatures w14:val="none"/>
        </w:rPr>
        <w:t>Rübentag</w:t>
      </w:r>
      <w:proofErr w:type="spellEnd"/>
      <w:r w:rsidRPr="0032358D">
        <w:rPr>
          <w:rFonts w:ascii="Times New Roman" w:eastAsia="Times New Roman" w:hAnsi="Times New Roman" w:cs="Times New Roman"/>
          <w:kern w:val="0"/>
          <w:sz w:val="24"/>
          <w:szCs w:val="24"/>
          <w:lang w:eastAsia="de-DE"/>
          <w14:ligatures w14:val="none"/>
        </w:rPr>
        <w:t xml:space="preserve"> im hessischen Ilbenstadt. „Die Kampagne ist nie vorhersehbar“, sagte der CEO der Zucker Division. Nicht bei der Witterung, auch im Produktionsablauf gab es immer wieder Störungen wie ein Stromausfall in Zeitz oder ein größerer Brand in der Trocknungsanlage in Ochsenfurt. Deshalb gab es zeitweise nur Pressschnitzel und keine Trockenschnitzel. </w:t>
      </w:r>
    </w:p>
    <w:p w14:paraId="003C8330" w14:textId="60C376AD"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 xml:space="preserve">Insgesamt ist Schechter mit der Verarbeitungsleistung in den Werken zufrieden trotz Qualitätseinbußen durch „Gummirüben“. Dadurch kam es wie in Ochsenfurt zu Bränden in den Schnitzeltrocknungsanalgen in verschiedenen Werken. Im Gegensatz zum Vorjahr war die </w:t>
      </w:r>
      <w:proofErr w:type="gramStart"/>
      <w:r w:rsidRPr="0032358D">
        <w:rPr>
          <w:rFonts w:ascii="Times New Roman" w:eastAsia="Times New Roman" w:hAnsi="Times New Roman" w:cs="Times New Roman"/>
          <w:kern w:val="0"/>
          <w:sz w:val="24"/>
          <w:szCs w:val="24"/>
          <w:lang w:eastAsia="de-DE"/>
          <w14:ligatures w14:val="none"/>
        </w:rPr>
        <w:t>unsichere  Energieversorgung</w:t>
      </w:r>
      <w:proofErr w:type="gramEnd"/>
      <w:r w:rsidRPr="0032358D">
        <w:rPr>
          <w:rFonts w:ascii="Times New Roman" w:eastAsia="Times New Roman" w:hAnsi="Times New Roman" w:cs="Times New Roman"/>
          <w:kern w:val="0"/>
          <w:sz w:val="24"/>
          <w:szCs w:val="24"/>
          <w:lang w:eastAsia="de-DE"/>
          <w14:ligatures w14:val="none"/>
        </w:rPr>
        <w:t xml:space="preserve"> in den Werken kein Thema.  Die Produktionskosten, vor allem die Kosten für Energie, seien dennoch </w:t>
      </w:r>
      <w:proofErr w:type="gramStart"/>
      <w:r w:rsidRPr="0032358D">
        <w:rPr>
          <w:rFonts w:ascii="Times New Roman" w:eastAsia="Times New Roman" w:hAnsi="Times New Roman" w:cs="Times New Roman"/>
          <w:kern w:val="0"/>
          <w:sz w:val="24"/>
          <w:szCs w:val="24"/>
          <w:lang w:eastAsia="de-DE"/>
          <w14:ligatures w14:val="none"/>
        </w:rPr>
        <w:t>weitaus  höher</w:t>
      </w:r>
      <w:proofErr w:type="gramEnd"/>
      <w:r w:rsidRPr="0032358D">
        <w:rPr>
          <w:rFonts w:ascii="Times New Roman" w:eastAsia="Times New Roman" w:hAnsi="Times New Roman" w:cs="Times New Roman"/>
          <w:kern w:val="0"/>
          <w:sz w:val="24"/>
          <w:szCs w:val="24"/>
          <w:lang w:eastAsia="de-DE"/>
          <w14:ligatures w14:val="none"/>
        </w:rPr>
        <w:t xml:space="preserve"> als vor dem russischen Angriffskrieg. </w:t>
      </w:r>
    </w:p>
    <w:p w14:paraId="2C816EA8"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b/>
          <w:bCs/>
          <w:kern w:val="0"/>
          <w:sz w:val="24"/>
          <w:szCs w:val="24"/>
          <w:lang w:eastAsia="de-DE"/>
          <w14:ligatures w14:val="none"/>
        </w:rPr>
        <w:t>Extrem hohe Niederschläge</w:t>
      </w:r>
    </w:p>
    <w:p w14:paraId="7C7EDF90"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 xml:space="preserve">Mit der Kampagne 2023 kann man alles in allem zufrieden sein. Der durchschnittliche Zuckerertrag im Schnitt der gesamten Südzucker Gruppe beträgt 12,6 t/ha, der Rübenertrag war mit 77 t/ha überdurchschnittlich. Die Zuckererzeugung aus Rüben beträgt 3,8 (Vorjahr: 3,3) Mio. t. Die enttäuschenden Zuckergehalte von 16,3 Prozent führt der Experte vor allem auf die späte Aussaat, die temporäre Hitze und </w:t>
      </w:r>
      <w:proofErr w:type="gramStart"/>
      <w:r w:rsidRPr="0032358D">
        <w:rPr>
          <w:rFonts w:ascii="Times New Roman" w:eastAsia="Times New Roman" w:hAnsi="Times New Roman" w:cs="Times New Roman"/>
          <w:kern w:val="0"/>
          <w:sz w:val="24"/>
          <w:szCs w:val="24"/>
          <w:lang w:eastAsia="de-DE"/>
          <w14:ligatures w14:val="none"/>
        </w:rPr>
        <w:t>die zeitweise extrem hohen Niederschläge</w:t>
      </w:r>
      <w:proofErr w:type="gramEnd"/>
      <w:r w:rsidRPr="0032358D">
        <w:rPr>
          <w:rFonts w:ascii="Times New Roman" w:eastAsia="Times New Roman" w:hAnsi="Times New Roman" w:cs="Times New Roman"/>
          <w:kern w:val="0"/>
          <w:sz w:val="24"/>
          <w:szCs w:val="24"/>
          <w:lang w:eastAsia="de-DE"/>
          <w14:ligatures w14:val="none"/>
        </w:rPr>
        <w:t xml:space="preserve"> zurück. </w:t>
      </w:r>
    </w:p>
    <w:p w14:paraId="2A53A4A1"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 xml:space="preserve">Das Auftreten von </w:t>
      </w:r>
      <w:proofErr w:type="spellStart"/>
      <w:r w:rsidRPr="0032358D">
        <w:rPr>
          <w:rFonts w:ascii="Times New Roman" w:eastAsia="Times New Roman" w:hAnsi="Times New Roman" w:cs="Times New Roman"/>
          <w:kern w:val="0"/>
          <w:sz w:val="24"/>
          <w:szCs w:val="24"/>
          <w:lang w:eastAsia="de-DE"/>
          <w14:ligatures w14:val="none"/>
        </w:rPr>
        <w:t>Stolbur</w:t>
      </w:r>
      <w:proofErr w:type="spellEnd"/>
      <w:r w:rsidRPr="0032358D">
        <w:rPr>
          <w:rFonts w:ascii="Times New Roman" w:eastAsia="Times New Roman" w:hAnsi="Times New Roman" w:cs="Times New Roman"/>
          <w:kern w:val="0"/>
          <w:sz w:val="24"/>
          <w:szCs w:val="24"/>
          <w:lang w:eastAsia="de-DE"/>
          <w14:ligatures w14:val="none"/>
        </w:rPr>
        <w:t xml:space="preserve"> und der bakteriellen Krankheit SBR (Syndrome Basses </w:t>
      </w:r>
      <w:proofErr w:type="spellStart"/>
      <w:r w:rsidRPr="0032358D">
        <w:rPr>
          <w:rFonts w:ascii="Times New Roman" w:eastAsia="Times New Roman" w:hAnsi="Times New Roman" w:cs="Times New Roman"/>
          <w:kern w:val="0"/>
          <w:sz w:val="24"/>
          <w:szCs w:val="24"/>
          <w:lang w:eastAsia="de-DE"/>
          <w14:ligatures w14:val="none"/>
        </w:rPr>
        <w:t>Richesses</w:t>
      </w:r>
      <w:proofErr w:type="spellEnd"/>
      <w:r w:rsidRPr="0032358D">
        <w:rPr>
          <w:rFonts w:ascii="Times New Roman" w:eastAsia="Times New Roman" w:hAnsi="Times New Roman" w:cs="Times New Roman"/>
          <w:kern w:val="0"/>
          <w:sz w:val="24"/>
          <w:szCs w:val="24"/>
          <w:lang w:eastAsia="de-DE"/>
          <w14:ligatures w14:val="none"/>
        </w:rPr>
        <w:t>) habe alle überrascht. Die Rübenkrankheiten führen regional zu massiven Ertragseinbußen. Eine eigens gegründete Task Force SBR soll sich mit dem Thema beschäftigen. </w:t>
      </w:r>
    </w:p>
    <w:p w14:paraId="65DF7E24"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 xml:space="preserve">Die Gewinnerwartungen der Südzucker sind für 2023/24 (März/Februar) </w:t>
      </w:r>
      <w:proofErr w:type="gramStart"/>
      <w:r w:rsidRPr="0032358D">
        <w:rPr>
          <w:rFonts w:ascii="Times New Roman" w:eastAsia="Times New Roman" w:hAnsi="Times New Roman" w:cs="Times New Roman"/>
          <w:kern w:val="0"/>
          <w:sz w:val="24"/>
          <w:szCs w:val="24"/>
          <w:lang w:eastAsia="de-DE"/>
          <w14:ligatures w14:val="none"/>
        </w:rPr>
        <w:t>hoch gesteckt</w:t>
      </w:r>
      <w:proofErr w:type="gramEnd"/>
      <w:r w:rsidRPr="0032358D">
        <w:rPr>
          <w:rFonts w:ascii="Times New Roman" w:eastAsia="Times New Roman" w:hAnsi="Times New Roman" w:cs="Times New Roman"/>
          <w:kern w:val="0"/>
          <w:sz w:val="24"/>
          <w:szCs w:val="24"/>
          <w:lang w:eastAsia="de-DE"/>
          <w14:ligatures w14:val="none"/>
        </w:rPr>
        <w:t>. Das Zuckergeschäft ist innerhalb der Segmente in diesem Geschäftsjahr die tragende Säule trotz höherer Produktionskosten und einem geringeren Absatz. Die Prognose für das Jahresergebnis 2023/24 liegt zwischen 900 Mio. t und 1 Mrd. €. Zucker dürfte dazu 550 bis 650 Mio. € beitragen. Bewährt habe sich die Diversifizierungsstrategie. Die verschiedenen Segmente stabilisieren in einem sich schnell ändernden Marktumfeld das Unternehmen. </w:t>
      </w:r>
    </w:p>
    <w:p w14:paraId="49F71A1F"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„Die Zuckerpreise sind so hoch wie seit Jahren nicht mehr“, verkündet Schechter. Die gemeldeten Durchschnittspreise im Rahmen des EU-</w:t>
      </w:r>
      <w:proofErr w:type="spellStart"/>
      <w:r w:rsidRPr="0032358D">
        <w:rPr>
          <w:rFonts w:ascii="Times New Roman" w:eastAsia="Times New Roman" w:hAnsi="Times New Roman" w:cs="Times New Roman"/>
          <w:kern w:val="0"/>
          <w:sz w:val="24"/>
          <w:szCs w:val="24"/>
          <w:lang w:eastAsia="de-DE"/>
          <w14:ligatures w14:val="none"/>
        </w:rPr>
        <w:t>Preisreporting</w:t>
      </w:r>
      <w:proofErr w:type="spellEnd"/>
      <w:r w:rsidRPr="0032358D">
        <w:rPr>
          <w:rFonts w:ascii="Times New Roman" w:eastAsia="Times New Roman" w:hAnsi="Times New Roman" w:cs="Times New Roman"/>
          <w:kern w:val="0"/>
          <w:sz w:val="24"/>
          <w:szCs w:val="24"/>
          <w:lang w:eastAsia="de-DE"/>
          <w14:ligatures w14:val="none"/>
        </w:rPr>
        <w:t xml:space="preserve"> der Region 2 von 841 €/t im Oktober und 855 €/t im November bilden die Basis für hohe Auszahlungspreise für Rüben für die Landwirte. Sorgen </w:t>
      </w:r>
      <w:proofErr w:type="gramStart"/>
      <w:r w:rsidRPr="0032358D">
        <w:rPr>
          <w:rFonts w:ascii="Times New Roman" w:eastAsia="Times New Roman" w:hAnsi="Times New Roman" w:cs="Times New Roman"/>
          <w:kern w:val="0"/>
          <w:sz w:val="24"/>
          <w:szCs w:val="24"/>
          <w:lang w:eastAsia="de-DE"/>
          <w14:ligatures w14:val="none"/>
        </w:rPr>
        <w:t>bereiten  die</w:t>
      </w:r>
      <w:proofErr w:type="gramEnd"/>
      <w:r w:rsidRPr="0032358D">
        <w:rPr>
          <w:rFonts w:ascii="Times New Roman" w:eastAsia="Times New Roman" w:hAnsi="Times New Roman" w:cs="Times New Roman"/>
          <w:kern w:val="0"/>
          <w:sz w:val="24"/>
          <w:szCs w:val="24"/>
          <w:lang w:eastAsia="de-DE"/>
          <w14:ligatures w14:val="none"/>
        </w:rPr>
        <w:t xml:space="preserve"> Zuckerimporte aus der Ukraine in die EU. Das vom Krieg geschüttelte Land exportierte von Oktober bis Dezember 2023 bereits rund 175.000 t, mit niedrigeren Produktionsstandards erzeugten, Zucker in die EU. Daraus könnten sich für das Gesamtjahr 2023/24 bis zu 700.000 t Zucker aus der Ukraine ableiten. Besonders in den </w:t>
      </w:r>
      <w:r w:rsidRPr="0032358D">
        <w:rPr>
          <w:rFonts w:ascii="Times New Roman" w:eastAsia="Times New Roman" w:hAnsi="Times New Roman" w:cs="Times New Roman"/>
          <w:kern w:val="0"/>
          <w:sz w:val="24"/>
          <w:szCs w:val="24"/>
          <w:lang w:eastAsia="de-DE"/>
          <w14:ligatures w14:val="none"/>
        </w:rPr>
        <w:lastRenderedPageBreak/>
        <w:t xml:space="preserve">osteuropäischen Nachbarländern beträgt der Anteil von ukrainischem Zucker von 39 Prozent in Rumänien und Polen von 13 Prozent. Schechter berichtet von den Unsicherheiten bei der Einschätzung der </w:t>
      </w:r>
      <w:proofErr w:type="gramStart"/>
      <w:r w:rsidRPr="0032358D">
        <w:rPr>
          <w:rFonts w:ascii="Times New Roman" w:eastAsia="Times New Roman" w:hAnsi="Times New Roman" w:cs="Times New Roman"/>
          <w:kern w:val="0"/>
          <w:sz w:val="24"/>
          <w:szCs w:val="24"/>
          <w:lang w:eastAsia="de-DE"/>
          <w14:ligatures w14:val="none"/>
        </w:rPr>
        <w:t>Entwicklung  des</w:t>
      </w:r>
      <w:proofErr w:type="gramEnd"/>
      <w:r w:rsidRPr="0032358D">
        <w:rPr>
          <w:rFonts w:ascii="Times New Roman" w:eastAsia="Times New Roman" w:hAnsi="Times New Roman" w:cs="Times New Roman"/>
          <w:kern w:val="0"/>
          <w:sz w:val="24"/>
          <w:szCs w:val="24"/>
          <w:lang w:eastAsia="de-DE"/>
          <w14:ligatures w14:val="none"/>
        </w:rPr>
        <w:t xml:space="preserve"> Zuckerkonsums. „Wir haben in elf europäischen Ländern eine Zuckersteuer sowie Selbstverpflichtungen von Industrie und Handel Zucker in den Rezepturen einzusparen. Das seien politisch getriebene Elemente, die Druck auf die Märkte ausüben. Die Hoffnungen auf einen wieder steigenden Verbrauch von Zucker liegen auf der Fußball-EM in Deutschland sowie Olympiade in Frankreich.</w:t>
      </w:r>
    </w:p>
    <w:p w14:paraId="27B1F872"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Nachhaltiger Anbau</w:t>
      </w:r>
    </w:p>
    <w:p w14:paraId="7194F771" w14:textId="77777777" w:rsidR="0032358D" w:rsidRPr="0032358D" w:rsidRDefault="0032358D" w:rsidP="0032358D">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32358D">
        <w:rPr>
          <w:rFonts w:ascii="Times New Roman" w:eastAsia="Times New Roman" w:hAnsi="Times New Roman" w:cs="Times New Roman"/>
          <w:kern w:val="0"/>
          <w:sz w:val="24"/>
          <w:szCs w:val="24"/>
          <w:lang w:eastAsia="de-DE"/>
          <w14:ligatures w14:val="none"/>
        </w:rPr>
        <w:t>Hohe Ziele hat sich Südzucker bei der C02-Reduktion und nachhaltigen Anbau von Zucker gesteckt. Bis 2030 will Europas größter Zuckerhersteller 50 Prozent der C02-Emissionen reduzieren und fossile auf nachwachsende Energieträger umstellen. Bis 2050 will die Südzucker-Gruppe klimaneutral sein. Ein Blick auf die vergangenen 30 Jahren ist beachtlich: „In diesem Zeitraum haben wir die Erträge bei Zuckerrüben von 49 auf 79 t/ha gesteigert, Die Stickstoffdüngung von 145 auf 100 kg N/ha und den Pflanzenschutzeinsatz um 70 Prozent gesenkt.</w:t>
      </w:r>
    </w:p>
    <w:p w14:paraId="622464F1" w14:textId="77777777" w:rsidR="0032358D" w:rsidRDefault="0032358D"/>
    <w:sectPr w:rsidR="003235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8D"/>
    <w:rsid w:val="0032358D"/>
    <w:rsid w:val="00347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46A8"/>
  <w15:chartTrackingRefBased/>
  <w15:docId w15:val="{0CCAE011-8FCC-4C21-87C3-6442AC6F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0390">
      <w:bodyDiv w:val="1"/>
      <w:marLeft w:val="0"/>
      <w:marRight w:val="0"/>
      <w:marTop w:val="0"/>
      <w:marBottom w:val="0"/>
      <w:divBdr>
        <w:top w:val="none" w:sz="0" w:space="0" w:color="auto"/>
        <w:left w:val="none" w:sz="0" w:space="0" w:color="auto"/>
        <w:bottom w:val="none" w:sz="0" w:space="0" w:color="auto"/>
        <w:right w:val="none" w:sz="0" w:space="0" w:color="auto"/>
      </w:divBdr>
      <w:divsChild>
        <w:div w:id="571163619">
          <w:marLeft w:val="0"/>
          <w:marRight w:val="0"/>
          <w:marTop w:val="0"/>
          <w:marBottom w:val="0"/>
          <w:divBdr>
            <w:top w:val="none" w:sz="0" w:space="0" w:color="auto"/>
            <w:left w:val="none" w:sz="0" w:space="0" w:color="auto"/>
            <w:bottom w:val="none" w:sz="0" w:space="0" w:color="auto"/>
            <w:right w:val="none" w:sz="0" w:space="0" w:color="auto"/>
          </w:divBdr>
        </w:div>
        <w:div w:id="202581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3796</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1</cp:revision>
  <dcterms:created xsi:type="dcterms:W3CDTF">2024-03-07T16:36:00Z</dcterms:created>
  <dcterms:modified xsi:type="dcterms:W3CDTF">2024-03-07T16:38:00Z</dcterms:modified>
</cp:coreProperties>
</file>